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方正小标宋简体" w:eastAsia="仿宋_GB2312"/>
          <w:b/>
          <w:spacing w:val="-6"/>
          <w:sz w:val="28"/>
          <w:szCs w:val="28"/>
        </w:rPr>
      </w:pPr>
      <w:r>
        <w:rPr>
          <w:rFonts w:hint="eastAsia" w:ascii="仿宋_GB2312" w:hAnsi="方正小标宋简体" w:eastAsia="仿宋_GB2312"/>
          <w:b/>
          <w:spacing w:val="-6"/>
          <w:sz w:val="28"/>
          <w:szCs w:val="28"/>
        </w:rPr>
        <w:t>附件3</w:t>
      </w:r>
    </w:p>
    <w:p>
      <w:pPr>
        <w:spacing w:line="600" w:lineRule="exact"/>
        <w:jc w:val="center"/>
        <w:rPr>
          <w:rFonts w:ascii="仿宋_GB2312" w:hAnsi="方正小标宋简体" w:eastAsia="仿宋_GB2312"/>
          <w:b/>
          <w:spacing w:val="-6"/>
          <w:sz w:val="44"/>
          <w:szCs w:val="44"/>
        </w:rPr>
      </w:pPr>
      <w:bookmarkStart w:id="0" w:name="_GoBack"/>
      <w:r>
        <w:rPr>
          <w:rFonts w:hint="eastAsia" w:ascii="仿宋_GB2312" w:hAnsi="方正小标宋简体" w:eastAsia="仿宋_GB2312"/>
          <w:b/>
          <w:spacing w:val="-6"/>
          <w:sz w:val="44"/>
          <w:szCs w:val="44"/>
        </w:rPr>
        <w:t>第二届江苏省大学生声乐大赛</w:t>
      </w:r>
      <w:r>
        <w:rPr>
          <w:rFonts w:hint="eastAsia" w:ascii="仿宋_GB2312" w:hAnsi="方正小标宋简体" w:eastAsia="仿宋_GB2312"/>
          <w:b/>
          <w:spacing w:val="-6"/>
          <w:sz w:val="44"/>
          <w:szCs w:val="44"/>
          <w:u w:val="single"/>
        </w:rPr>
        <w:t xml:space="preserve">           </w:t>
      </w:r>
      <w:r>
        <w:rPr>
          <w:rFonts w:hint="eastAsia" w:ascii="仿宋_GB2312" w:hAnsi="方正小标宋简体" w:eastAsia="仿宋_GB2312"/>
          <w:b/>
          <w:spacing w:val="-6"/>
          <w:sz w:val="44"/>
          <w:szCs w:val="44"/>
        </w:rPr>
        <w:t>（院校）选送汇总表</w:t>
      </w:r>
      <w:bookmarkEnd w:id="0"/>
    </w:p>
    <w:p>
      <w:pPr>
        <w:spacing w:line="500" w:lineRule="exact"/>
        <w:jc w:val="center"/>
        <w:rPr>
          <w:rFonts w:ascii="方正小标宋简体" w:hAnsi="方正小标宋简体" w:eastAsia="方正小标宋简体"/>
          <w:spacing w:val="-6"/>
          <w:sz w:val="32"/>
        </w:rPr>
      </w:pPr>
    </w:p>
    <w:p>
      <w:pPr>
        <w:ind w:left="-359" w:leftChars="-171"/>
        <w:rPr>
          <w:rFonts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  学校：</w:t>
      </w:r>
      <w:r>
        <w:rPr>
          <w:rFonts w:hint="eastAsia" w:ascii="仿宋_GB2312" w:hAnsi="仿宋_GB2312" w:eastAsia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bCs/>
          <w:sz w:val="32"/>
          <w:szCs w:val="32"/>
        </w:rPr>
        <w:t>电话/手机：</w:t>
      </w:r>
      <w:r>
        <w:rPr>
          <w:rFonts w:hint="eastAsia" w:ascii="仿宋_GB2312" w:hAnsi="仿宋_GB2312" w:eastAsia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/>
          <w:bCs/>
          <w:sz w:val="32"/>
          <w:szCs w:val="32"/>
        </w:rPr>
        <w:t>联系邮箱：</w:t>
      </w:r>
      <w:r>
        <w:rPr>
          <w:rFonts w:hint="eastAsia" w:ascii="仿宋_GB2312" w:hAnsi="仿宋_GB2312" w:eastAsia="仿宋_GB2312"/>
          <w:bCs/>
          <w:sz w:val="32"/>
          <w:szCs w:val="32"/>
          <w:u w:val="single"/>
        </w:rPr>
        <w:t xml:space="preserve">               </w:t>
      </w:r>
    </w:p>
    <w:tbl>
      <w:tblPr>
        <w:tblStyle w:val="5"/>
        <w:tblW w:w="14468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04"/>
        <w:gridCol w:w="720"/>
        <w:gridCol w:w="900"/>
        <w:gridCol w:w="1323"/>
        <w:gridCol w:w="4111"/>
        <w:gridCol w:w="1766"/>
        <w:gridCol w:w="1636"/>
        <w:gridCol w:w="18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编号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年龄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院校（系）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参赛曲目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伴奏情况</w:t>
            </w:r>
          </w:p>
        </w:tc>
        <w:tc>
          <w:tcPr>
            <w:tcW w:w="1844" w:type="dxa"/>
            <w:vAlign w:val="center"/>
          </w:tcPr>
          <w:p>
            <w:pPr>
              <w:ind w:firstLine="470" w:firstLineChars="196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72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32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636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84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4" w:type="dxa"/>
            <w:vMerge w:val="restart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4" w:type="dxa"/>
            <w:vMerge w:val="restart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64" w:type="dxa"/>
            <w:vMerge w:val="restart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dxa"/>
            <w:vMerge w:val="restart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4" w:type="dxa"/>
            <w:vMerge w:val="restart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64" w:type="dxa"/>
            <w:vMerge w:val="restart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64" w:type="dxa"/>
            <w:vMerge w:val="restart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0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11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ind w:left="-421" w:leftChars="-295" w:right="-355" w:rightChars="-169" w:hanging="198" w:hangingChars="66"/>
        <w:rPr>
          <w:rFonts w:ascii="仿宋_GB2312" w:hAnsi="仿宋_GB2312" w:eastAsia="仿宋_GB2312"/>
          <w:bCs/>
          <w:sz w:val="30"/>
          <w:szCs w:val="32"/>
        </w:rPr>
      </w:pPr>
      <w:r>
        <w:rPr>
          <w:rFonts w:hint="eastAsia" w:ascii="仿宋_GB2312" w:hAnsi="仿宋_GB2312" w:eastAsia="仿宋_GB2312"/>
          <w:bCs/>
          <w:sz w:val="30"/>
          <w:szCs w:val="32"/>
        </w:rPr>
        <w:t xml:space="preserve">     预定房间  是</w:t>
      </w:r>
      <w:r>
        <w:rPr>
          <w:rFonts w:hint="eastAsia" w:ascii="仿宋_GB2312" w:hAnsi="仿宋" w:cs="仿宋"/>
          <w:bCs/>
          <w:szCs w:val="32"/>
        </w:rPr>
        <w:t>□</w:t>
      </w:r>
      <w:r>
        <w:rPr>
          <w:rFonts w:hint="eastAsia" w:ascii="仿宋_GB2312" w:hAnsi="仿宋_GB2312" w:eastAsia="仿宋_GB2312"/>
          <w:bCs/>
          <w:sz w:val="30"/>
          <w:szCs w:val="32"/>
        </w:rPr>
        <w:t xml:space="preserve">  否</w:t>
      </w:r>
      <w:r>
        <w:rPr>
          <w:rFonts w:hint="eastAsia" w:ascii="仿宋_GB2312" w:hAnsi="仿宋" w:cs="仿宋"/>
          <w:bCs/>
          <w:szCs w:val="32"/>
        </w:rPr>
        <w:t xml:space="preserve">□  </w:t>
      </w:r>
      <w:r>
        <w:rPr>
          <w:rFonts w:hint="eastAsia" w:ascii="仿宋_GB2312" w:hAnsi="仿宋_GB2312" w:eastAsia="仿宋_GB2312"/>
          <w:bCs/>
          <w:sz w:val="30"/>
          <w:szCs w:val="32"/>
        </w:rPr>
        <w:t xml:space="preserve">      房间数</w:t>
      </w:r>
      <w:r>
        <w:rPr>
          <w:rFonts w:hint="eastAsia" w:ascii="仿宋_GB2312" w:hAnsi="仿宋_GB2312" w:eastAsia="仿宋_GB2312"/>
          <w:bCs/>
          <w:sz w:val="30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/>
          <w:bCs/>
          <w:sz w:val="30"/>
          <w:szCs w:val="32"/>
        </w:rPr>
        <w:t>标间</w:t>
      </w:r>
    </w:p>
    <w:p>
      <w:pPr>
        <w:ind w:left="-421" w:leftChars="-295" w:right="-355" w:rightChars="-169" w:hanging="198" w:hangingChars="66"/>
        <w:rPr>
          <w:rFonts w:ascii="仿宋_GB2312" w:hAnsi="仿宋_GB2312" w:eastAsia="仿宋_GB2312"/>
          <w:bCs/>
          <w:sz w:val="24"/>
          <w:szCs w:val="28"/>
        </w:rPr>
      </w:pPr>
      <w:r>
        <w:rPr>
          <w:rFonts w:hint="eastAsia" w:ascii="仿宋_GB2312" w:hAnsi="仿宋_GB2312" w:eastAsia="仿宋_GB2312"/>
          <w:bCs/>
          <w:sz w:val="30"/>
          <w:szCs w:val="32"/>
        </w:rPr>
        <w:t xml:space="preserve">     院校（系）盖章：                                         </w:t>
      </w:r>
      <w:r>
        <w:rPr>
          <w:rFonts w:hint="eastAsia" w:ascii="仿宋_GB2312" w:hAnsi="仿宋_GB2312" w:eastAsia="仿宋_GB2312"/>
          <w:bCs/>
          <w:sz w:val="30"/>
          <w:szCs w:val="32"/>
          <w:lang w:eastAsia="zh-CN"/>
        </w:rPr>
        <w:t>第二届</w:t>
      </w:r>
      <w:r>
        <w:rPr>
          <w:rFonts w:hint="eastAsia" w:ascii="仿宋_GB2312" w:hAnsi="仿宋_GB2312" w:eastAsia="仿宋_GB2312"/>
          <w:bCs/>
          <w:sz w:val="30"/>
          <w:szCs w:val="32"/>
        </w:rPr>
        <w:t>江苏省大学生声乐大赛</w:t>
      </w:r>
      <w:r>
        <w:rPr>
          <w:rFonts w:hint="eastAsia" w:ascii="仿宋_GB2312" w:hAnsi="仿宋_GB2312" w:eastAsia="仿宋_GB2312"/>
          <w:bCs/>
          <w:sz w:val="30"/>
          <w:szCs w:val="28"/>
        </w:rPr>
        <w:t>组委会 印制</w:t>
      </w:r>
    </w:p>
    <w:p/>
    <w:sectPr>
      <w:pgSz w:w="16838" w:h="11906" w:orient="landscape"/>
      <w:pgMar w:top="850" w:right="1134" w:bottom="85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11B91"/>
    <w:rsid w:val="59511B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2018-04-07T13:48:00Z</dcterms:created>
  <dc:creator>种花家的小白兔儿</dc:creator>
  <cp:lastModifiedBy>种花家的小白兔儿</cp:lastModifiedBy>
  <dcterms:modified xsi:type="dcterms:W3CDTF">2018-04-07T13:50:13Z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